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B3167C" w:rsidRPr="00D56CC5" w:rsidTr="001A539A">
        <w:tc>
          <w:tcPr>
            <w:tcW w:w="2335" w:type="dxa"/>
          </w:tcPr>
          <w:p w:rsidR="00B3167C" w:rsidRPr="007109E8" w:rsidRDefault="00B3167C" w:rsidP="001A539A">
            <w:pPr>
              <w:rPr>
                <w:rFonts w:eastAsia="Times New Roman" w:cstheme="minorHAnsi"/>
                <w:b/>
                <w:color w:val="0070C0"/>
                <w:sz w:val="28"/>
                <w:szCs w:val="28"/>
              </w:rPr>
            </w:pPr>
            <w:bookmarkStart w:id="0" w:name="_GoBack" w:colFirst="1" w:colLast="1"/>
            <w:r w:rsidRPr="007109E8">
              <w:rPr>
                <w:rFonts w:eastAsia="Times New Roman" w:cstheme="minorHAnsi"/>
                <w:b/>
                <w:color w:val="0070C0"/>
                <w:sz w:val="28"/>
                <w:szCs w:val="28"/>
              </w:rPr>
              <w:t>Project Title:</w:t>
            </w:r>
          </w:p>
        </w:tc>
        <w:tc>
          <w:tcPr>
            <w:tcW w:w="7015" w:type="dxa"/>
          </w:tcPr>
          <w:p w:rsidR="00C17840" w:rsidRPr="007109E8" w:rsidRDefault="001D7C77" w:rsidP="006E0DEA">
            <w:pPr>
              <w:rPr>
                <w:rFonts w:eastAsia="Times New Roman" w:cstheme="minorHAnsi"/>
                <w:b/>
                <w:color w:val="0070C0"/>
                <w:sz w:val="28"/>
                <w:szCs w:val="28"/>
              </w:rPr>
            </w:pPr>
            <w:r w:rsidRPr="007109E8">
              <w:rPr>
                <w:rFonts w:eastAsia="Times New Roman" w:cstheme="minorHAnsi"/>
                <w:b/>
                <w:color w:val="0070C0"/>
                <w:sz w:val="28"/>
                <w:szCs w:val="28"/>
              </w:rPr>
              <w:t xml:space="preserve">Consultancy Services </w:t>
            </w:r>
            <w:r w:rsidR="002A4697" w:rsidRPr="007109E8">
              <w:rPr>
                <w:rFonts w:eastAsia="Times New Roman" w:cstheme="minorHAnsi"/>
                <w:b/>
                <w:color w:val="0070C0"/>
                <w:sz w:val="28"/>
                <w:szCs w:val="28"/>
              </w:rPr>
              <w:t xml:space="preserve">- </w:t>
            </w:r>
            <w:r w:rsidRPr="007109E8">
              <w:rPr>
                <w:rFonts w:eastAsia="Times New Roman" w:cstheme="minorHAnsi"/>
                <w:b/>
                <w:color w:val="0070C0"/>
                <w:sz w:val="28"/>
                <w:szCs w:val="28"/>
              </w:rPr>
              <w:t>LONG TERM (LTA) For Services of Engineering Consultancy Firm Stabilization &amp; Development Program (SDP)</w:t>
            </w:r>
          </w:p>
          <w:p w:rsidR="001D7C77" w:rsidRPr="007109E8" w:rsidRDefault="001D7C77" w:rsidP="006E0DEA">
            <w:pPr>
              <w:rPr>
                <w:rFonts w:eastAsia="Times New Roman" w:cstheme="minorHAnsi"/>
                <w:b/>
                <w:color w:val="0070C0"/>
                <w:sz w:val="28"/>
                <w:szCs w:val="28"/>
              </w:rPr>
            </w:pPr>
          </w:p>
        </w:tc>
      </w:tr>
      <w:tr w:rsidR="00B3167C" w:rsidRPr="00D56CC5" w:rsidTr="001A539A">
        <w:tc>
          <w:tcPr>
            <w:tcW w:w="2335" w:type="dxa"/>
          </w:tcPr>
          <w:p w:rsidR="00B3167C" w:rsidRPr="007109E8" w:rsidRDefault="00B3167C" w:rsidP="001A539A">
            <w:pPr>
              <w:rPr>
                <w:rFonts w:eastAsia="Times New Roman" w:cstheme="minorHAnsi"/>
                <w:b/>
                <w:bCs/>
              </w:rPr>
            </w:pPr>
            <w:r w:rsidRPr="007109E8">
              <w:rPr>
                <w:rFonts w:eastAsia="Times New Roman" w:cstheme="minorHAnsi"/>
                <w:b/>
                <w:bCs/>
              </w:rPr>
              <w:t>Donor:</w:t>
            </w:r>
          </w:p>
        </w:tc>
        <w:sdt>
          <w:sdtPr>
            <w:rPr>
              <w:rFonts w:eastAsia="Times New Roman" w:cstheme="minorHAnsi"/>
              <w:b/>
              <w:bCs/>
            </w:rPr>
            <w:id w:val="1521358868"/>
            <w:placeholder>
              <w:docPart w:val="8649502B4AA04135AEF57AF454188101"/>
            </w:placeholder>
          </w:sdtPr>
          <w:sdtEndPr/>
          <w:sdtContent>
            <w:tc>
              <w:tcPr>
                <w:tcW w:w="7015" w:type="dxa"/>
              </w:tcPr>
              <w:p w:rsidR="001D7C77" w:rsidRPr="007109E8" w:rsidRDefault="001D7C77" w:rsidP="006E0DEA">
                <w:pPr>
                  <w:rPr>
                    <w:rFonts w:eastAsia="Times New Roman" w:cstheme="minorHAnsi"/>
                    <w:b/>
                    <w:bCs/>
                  </w:rPr>
                </w:pPr>
                <w:r w:rsidRPr="007109E8">
                  <w:rPr>
                    <w:rFonts w:eastAsia="Times New Roman" w:cstheme="minorHAnsi"/>
                    <w:b/>
                    <w:bCs/>
                  </w:rPr>
                  <w:t xml:space="preserve">PEPAC Consultant </w:t>
                </w:r>
              </w:p>
              <w:p w:rsidR="00B3167C" w:rsidRPr="007109E8" w:rsidRDefault="00B3167C" w:rsidP="006E0DEA">
                <w:pPr>
                  <w:rPr>
                    <w:rFonts w:eastAsia="Times New Roman" w:cstheme="minorHAnsi"/>
                    <w:b/>
                    <w:bCs/>
                    <w:color w:val="0070C0"/>
                  </w:rPr>
                </w:pPr>
              </w:p>
            </w:tc>
          </w:sdtContent>
        </w:sdt>
      </w:tr>
      <w:tr w:rsidR="00B3167C" w:rsidRPr="00D56CC5" w:rsidTr="001A539A">
        <w:tc>
          <w:tcPr>
            <w:tcW w:w="2335" w:type="dxa"/>
          </w:tcPr>
          <w:p w:rsidR="00B3167C" w:rsidRPr="007109E8" w:rsidRDefault="00B3167C" w:rsidP="001A539A">
            <w:pPr>
              <w:rPr>
                <w:rFonts w:eastAsia="Times New Roman" w:cstheme="minorHAnsi"/>
                <w:b/>
                <w:bCs/>
              </w:rPr>
            </w:pPr>
            <w:r w:rsidRPr="007109E8">
              <w:rPr>
                <w:rFonts w:eastAsia="Times New Roman" w:cstheme="minorHAnsi"/>
                <w:b/>
                <w:bCs/>
              </w:rPr>
              <w:t>Duration:</w:t>
            </w:r>
          </w:p>
        </w:tc>
        <w:tc>
          <w:tcPr>
            <w:tcW w:w="7015" w:type="dxa"/>
          </w:tcPr>
          <w:p w:rsidR="00B3167C" w:rsidRPr="007109E8" w:rsidRDefault="001D7C77" w:rsidP="001A539A">
            <w:pPr>
              <w:rPr>
                <w:rFonts w:eastAsia="Times New Roman" w:cstheme="minorHAnsi"/>
                <w:b/>
                <w:bCs/>
              </w:rPr>
            </w:pPr>
            <w:r w:rsidRPr="007109E8">
              <w:rPr>
                <w:rFonts w:eastAsia="Times New Roman" w:cstheme="minorHAnsi"/>
                <w:b/>
                <w:bCs/>
              </w:rPr>
              <w:t>September 22, 2021 to September 21, 2023</w:t>
            </w:r>
          </w:p>
          <w:p w:rsidR="001D7C77" w:rsidRPr="007109E8" w:rsidRDefault="001D7C77" w:rsidP="001A539A">
            <w:pPr>
              <w:rPr>
                <w:rFonts w:eastAsia="Times New Roman" w:cstheme="minorHAnsi"/>
                <w:b/>
                <w:bCs/>
              </w:rPr>
            </w:pPr>
          </w:p>
        </w:tc>
      </w:tr>
      <w:tr w:rsidR="00B3167C" w:rsidRPr="00D56CC5" w:rsidTr="001A539A">
        <w:tc>
          <w:tcPr>
            <w:tcW w:w="2335" w:type="dxa"/>
          </w:tcPr>
          <w:p w:rsidR="00B3167C" w:rsidRPr="007109E8" w:rsidRDefault="00B3167C" w:rsidP="001A539A">
            <w:pPr>
              <w:rPr>
                <w:rFonts w:eastAsia="Times New Roman" w:cstheme="minorHAnsi"/>
                <w:b/>
                <w:bCs/>
              </w:rPr>
            </w:pPr>
            <w:r w:rsidRPr="007109E8">
              <w:rPr>
                <w:rFonts w:eastAsia="Times New Roman" w:cstheme="minorHAnsi"/>
                <w:b/>
                <w:bCs/>
              </w:rPr>
              <w:t>Working Area:</w:t>
            </w:r>
          </w:p>
        </w:tc>
        <w:tc>
          <w:tcPr>
            <w:tcW w:w="7015" w:type="dxa"/>
          </w:tcPr>
          <w:p w:rsidR="00B3167C" w:rsidRPr="007109E8" w:rsidRDefault="001D7C77" w:rsidP="001A539A">
            <w:pPr>
              <w:rPr>
                <w:rFonts w:eastAsia="Times New Roman" w:cstheme="minorHAnsi"/>
                <w:b/>
                <w:bCs/>
              </w:rPr>
            </w:pPr>
            <w:r w:rsidRPr="007109E8">
              <w:rPr>
                <w:rFonts w:eastAsia="Times New Roman" w:cstheme="minorHAnsi"/>
                <w:b/>
                <w:bCs/>
              </w:rPr>
              <w:t>Merged Districts - Khyber, Kuram, Orakzai, North and South Waziristan of the KP</w:t>
            </w:r>
          </w:p>
          <w:p w:rsidR="001D7C77" w:rsidRPr="007109E8" w:rsidRDefault="001D7C77" w:rsidP="001A539A">
            <w:pPr>
              <w:rPr>
                <w:rFonts w:eastAsia="Times New Roman" w:cstheme="minorHAnsi"/>
                <w:b/>
                <w:bCs/>
              </w:rPr>
            </w:pPr>
          </w:p>
        </w:tc>
      </w:tr>
      <w:tr w:rsidR="00B3167C" w:rsidRPr="00D56CC5" w:rsidTr="001A539A">
        <w:tc>
          <w:tcPr>
            <w:tcW w:w="2335" w:type="dxa"/>
          </w:tcPr>
          <w:p w:rsidR="00B3167C" w:rsidRPr="007109E8" w:rsidRDefault="00B3167C" w:rsidP="001A539A">
            <w:pPr>
              <w:rPr>
                <w:rFonts w:eastAsia="Times New Roman" w:cstheme="minorHAnsi"/>
                <w:b/>
                <w:bCs/>
              </w:rPr>
            </w:pPr>
            <w:r w:rsidRPr="007109E8">
              <w:rPr>
                <w:rFonts w:eastAsia="Times New Roman" w:cstheme="minorHAnsi"/>
                <w:b/>
                <w:bCs/>
              </w:rPr>
              <w:t>Beneficiaries</w:t>
            </w:r>
            <w:r w:rsidR="00D76528" w:rsidRPr="007109E8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7015" w:type="dxa"/>
          </w:tcPr>
          <w:p w:rsidR="00B3167C" w:rsidRPr="007109E8" w:rsidRDefault="001D7C77" w:rsidP="001A539A">
            <w:pPr>
              <w:rPr>
                <w:rFonts w:eastAsia="Times New Roman" w:cstheme="minorHAnsi"/>
                <w:b/>
                <w:bCs/>
              </w:rPr>
            </w:pPr>
            <w:r w:rsidRPr="007109E8">
              <w:rPr>
                <w:rFonts w:eastAsia="Times New Roman" w:cstheme="minorHAnsi"/>
                <w:b/>
                <w:bCs/>
              </w:rPr>
              <w:t>Rural Communities of the working areas</w:t>
            </w:r>
          </w:p>
          <w:p w:rsidR="001D7C77" w:rsidRPr="007109E8" w:rsidRDefault="001D7C77" w:rsidP="001A539A">
            <w:pPr>
              <w:rPr>
                <w:rFonts w:eastAsia="Times New Roman" w:cstheme="minorHAnsi"/>
                <w:b/>
                <w:bCs/>
              </w:rPr>
            </w:pPr>
          </w:p>
        </w:tc>
      </w:tr>
      <w:tr w:rsidR="00B3167C" w:rsidRPr="00D56CC5" w:rsidTr="001A539A">
        <w:tc>
          <w:tcPr>
            <w:tcW w:w="2335" w:type="dxa"/>
          </w:tcPr>
          <w:p w:rsidR="00B3167C" w:rsidRPr="007109E8" w:rsidRDefault="00B3167C" w:rsidP="001A539A">
            <w:pPr>
              <w:rPr>
                <w:rFonts w:eastAsia="Times New Roman" w:cstheme="minorHAnsi"/>
                <w:b/>
                <w:bCs/>
              </w:rPr>
            </w:pPr>
            <w:r w:rsidRPr="007109E8">
              <w:rPr>
                <w:rFonts w:eastAsia="Times New Roman" w:cstheme="minorHAnsi"/>
                <w:b/>
                <w:bCs/>
              </w:rPr>
              <w:t>Budget</w:t>
            </w:r>
            <w:r w:rsidR="00D76528" w:rsidRPr="007109E8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7015" w:type="dxa"/>
          </w:tcPr>
          <w:p w:rsidR="00B3167C" w:rsidRPr="007109E8" w:rsidRDefault="001D7C77" w:rsidP="001A539A">
            <w:pPr>
              <w:rPr>
                <w:rFonts w:eastAsia="Times New Roman" w:cstheme="minorHAnsi"/>
                <w:b/>
              </w:rPr>
            </w:pPr>
            <w:r w:rsidRPr="007109E8">
              <w:rPr>
                <w:rFonts w:eastAsia="Times New Roman" w:cstheme="minorHAnsi"/>
                <w:b/>
              </w:rPr>
              <w:t>22,321,000 (PKR)</w:t>
            </w:r>
          </w:p>
          <w:p w:rsidR="001D7C77" w:rsidRPr="007109E8" w:rsidRDefault="001D7C77" w:rsidP="001A539A">
            <w:pPr>
              <w:rPr>
                <w:rFonts w:eastAsia="Times New Roman" w:cstheme="minorHAnsi"/>
                <w:b/>
              </w:rPr>
            </w:pPr>
          </w:p>
        </w:tc>
      </w:tr>
      <w:tr w:rsidR="00DC5CCC" w:rsidRPr="00D56CC5" w:rsidTr="001A539A">
        <w:tc>
          <w:tcPr>
            <w:tcW w:w="2335" w:type="dxa"/>
          </w:tcPr>
          <w:p w:rsidR="00DC5CCC" w:rsidRPr="00D56CC5" w:rsidRDefault="00DC5CCC" w:rsidP="00DC5CCC">
            <w:pPr>
              <w:rPr>
                <w:rFonts w:eastAsia="Times New Roman" w:cstheme="minorHAnsi"/>
              </w:rPr>
            </w:pPr>
            <w:r w:rsidRPr="00D56CC5">
              <w:rPr>
                <w:rFonts w:eastAsia="Times New Roman" w:cstheme="minorHAnsi"/>
              </w:rPr>
              <w:t>Project Objectives:</w:t>
            </w:r>
          </w:p>
        </w:tc>
        <w:tc>
          <w:tcPr>
            <w:tcW w:w="7015" w:type="dxa"/>
          </w:tcPr>
          <w:p w:rsidR="001D7C77" w:rsidRPr="001D7C77" w:rsidRDefault="001D7C77" w:rsidP="001D7C77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</w:rPr>
            </w:pPr>
            <w:r w:rsidRPr="001D7C77">
              <w:rPr>
                <w:rFonts w:eastAsia="Times New Roman" w:cstheme="minorHAnsi"/>
              </w:rPr>
              <w:t>To improve access to safe water, sanitation and hygiene (WASH) services in schools and health units, promoting a healthy and conducive environment for learning and healthcare delivery.</w:t>
            </w:r>
          </w:p>
          <w:p w:rsidR="001D7C77" w:rsidRPr="001D7C77" w:rsidRDefault="001D7C77" w:rsidP="001D7C77">
            <w:pPr>
              <w:pStyle w:val="ListParagraph"/>
              <w:numPr>
                <w:ilvl w:val="0"/>
                <w:numId w:val="10"/>
              </w:numPr>
              <w:rPr>
                <w:rFonts w:eastAsia="Times New Roman" w:cstheme="minorHAnsi"/>
              </w:rPr>
            </w:pPr>
            <w:r w:rsidRPr="001D7C77">
              <w:rPr>
                <w:rFonts w:eastAsia="Times New Roman" w:cstheme="minorHAnsi"/>
              </w:rPr>
              <w:t>Enhance knowledge and behavior change regarding WASH practices among students, staff and healthcare providers, leading to improved hygiene practices and reduced incidences of waterborne diseases.</w:t>
            </w:r>
          </w:p>
          <w:p w:rsidR="00DC5CCC" w:rsidRPr="001D7C77" w:rsidRDefault="00DC5CCC" w:rsidP="00DC5CCC">
            <w:pPr>
              <w:rPr>
                <w:rFonts w:eastAsia="Times New Roman" w:cstheme="minorHAnsi"/>
              </w:rPr>
            </w:pPr>
          </w:p>
        </w:tc>
      </w:tr>
      <w:tr w:rsidR="00DC5CCC" w:rsidRPr="00D56CC5" w:rsidTr="001A539A">
        <w:tc>
          <w:tcPr>
            <w:tcW w:w="2335" w:type="dxa"/>
          </w:tcPr>
          <w:p w:rsidR="00DC5CCC" w:rsidRPr="00D56CC5" w:rsidRDefault="00DC5CCC" w:rsidP="00DC5CCC">
            <w:pPr>
              <w:rPr>
                <w:rFonts w:eastAsia="Times New Roman" w:cstheme="minorHAnsi"/>
              </w:rPr>
            </w:pPr>
            <w:r w:rsidRPr="00D56CC5">
              <w:rPr>
                <w:rFonts w:eastAsia="Times New Roman" w:cstheme="minorHAnsi"/>
              </w:rPr>
              <w:t>Key Activities</w:t>
            </w:r>
            <w:r w:rsidR="00D76528">
              <w:rPr>
                <w:rFonts w:eastAsia="Times New Roman" w:cstheme="minorHAnsi"/>
              </w:rPr>
              <w:t>:</w:t>
            </w:r>
          </w:p>
        </w:tc>
        <w:tc>
          <w:tcPr>
            <w:tcW w:w="7015" w:type="dxa"/>
          </w:tcPr>
          <w:p w:rsidR="001D7C77" w:rsidRPr="001D7C77" w:rsidRDefault="001D7C77" w:rsidP="001D7C77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Infrastructure development</w:t>
            </w:r>
          </w:p>
          <w:p w:rsidR="001D7C77" w:rsidRPr="001D7C77" w:rsidRDefault="001D7C77" w:rsidP="001D7C77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Hygiene promotion and education</w:t>
            </w:r>
          </w:p>
          <w:p w:rsidR="001D7C77" w:rsidRPr="001D7C77" w:rsidRDefault="001D7C77" w:rsidP="001D7C77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 w:rsidRPr="001D7C77">
              <w:rPr>
                <w:rFonts w:cstheme="minorHAnsi"/>
              </w:rPr>
              <w:t>Water qu</w:t>
            </w:r>
            <w:r>
              <w:rPr>
                <w:rFonts w:cstheme="minorHAnsi"/>
              </w:rPr>
              <w:t>ality and sanitation management</w:t>
            </w:r>
          </w:p>
          <w:p w:rsidR="001D7C77" w:rsidRPr="001D7C77" w:rsidRDefault="001D7C77" w:rsidP="001D7C77">
            <w:pPr>
              <w:pStyle w:val="ListParagraph"/>
              <w:numPr>
                <w:ilvl w:val="0"/>
                <w:numId w:val="12"/>
              </w:numPr>
              <w:rPr>
                <w:rFonts w:eastAsia="Times New Roman" w:cstheme="minorHAnsi"/>
              </w:rPr>
            </w:pPr>
            <w:r w:rsidRPr="001D7C77">
              <w:rPr>
                <w:rFonts w:cstheme="minorHAnsi"/>
              </w:rPr>
              <w:t xml:space="preserve">Institutional </w:t>
            </w:r>
            <w:r>
              <w:rPr>
                <w:rFonts w:cstheme="minorHAnsi"/>
              </w:rPr>
              <w:t>capacity building</w:t>
            </w:r>
          </w:p>
          <w:p w:rsidR="00DC5CCC" w:rsidRPr="001D7C77" w:rsidRDefault="00DC5CCC" w:rsidP="006E0DEA">
            <w:pPr>
              <w:rPr>
                <w:rFonts w:cstheme="minorHAnsi"/>
              </w:rPr>
            </w:pPr>
          </w:p>
        </w:tc>
      </w:tr>
      <w:bookmarkEnd w:id="0"/>
    </w:tbl>
    <w:p w:rsidR="00B3167C" w:rsidRDefault="00B3167C" w:rsidP="00B3167C">
      <w:pPr>
        <w:rPr>
          <w:rFonts w:eastAsia="Times New Roman" w:cstheme="minorHAnsi"/>
          <w:sz w:val="20"/>
          <w:szCs w:val="20"/>
        </w:rPr>
      </w:pPr>
    </w:p>
    <w:p w:rsidR="003012FC" w:rsidRPr="00D56CC5" w:rsidRDefault="003012FC" w:rsidP="00B3167C">
      <w:pPr>
        <w:rPr>
          <w:rFonts w:eastAsia="Times New Roman" w:cstheme="minorHAnsi"/>
          <w:sz w:val="20"/>
          <w:szCs w:val="20"/>
        </w:rPr>
      </w:pPr>
    </w:p>
    <w:tbl>
      <w:tblPr>
        <w:tblStyle w:val="TableGrid"/>
        <w:tblW w:w="996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45"/>
        <w:gridCol w:w="5019"/>
      </w:tblGrid>
      <w:tr w:rsidR="00DC2E62" w:rsidRPr="00D56CC5" w:rsidTr="00373883">
        <w:trPr>
          <w:trHeight w:val="1974"/>
        </w:trPr>
        <w:tc>
          <w:tcPr>
            <w:tcW w:w="4945" w:type="dxa"/>
          </w:tcPr>
          <w:p w:rsidR="00DC2E62" w:rsidRPr="00D56CC5" w:rsidRDefault="00DC2E62" w:rsidP="00373883">
            <w:pPr>
              <w:jc w:val="center"/>
              <w:rPr>
                <w:rFonts w:eastAsia="Times New Roman" w:cstheme="minorHAnsi"/>
              </w:rPr>
            </w:pPr>
            <w:r>
              <w:rPr>
                <w:noProof/>
              </w:rPr>
              <w:drawing>
                <wp:inline distT="0" distB="0" distL="0" distR="0" wp14:anchorId="5F5027D8" wp14:editId="21157691">
                  <wp:extent cx="2806065" cy="2368550"/>
                  <wp:effectExtent l="0" t="0" r="0" b="0"/>
                  <wp:docPr id="15" name="Picture 2" descr="20211004_11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1004_1131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915" cy="237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DC2E62" w:rsidRPr="00D56CC5" w:rsidRDefault="00DC2E62" w:rsidP="00373883">
            <w:pPr>
              <w:jc w:val="center"/>
              <w:rPr>
                <w:rFonts w:eastAsia="Times New Roman" w:cstheme="minorHAnsi"/>
              </w:rPr>
            </w:pPr>
            <w:r>
              <w:rPr>
                <w:noProof/>
              </w:rPr>
              <w:drawing>
                <wp:inline distT="0" distB="0" distL="0" distR="0" wp14:anchorId="4F725E22" wp14:editId="719226CD">
                  <wp:extent cx="2978150" cy="2349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931" cy="237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E62" w:rsidRPr="00D56CC5" w:rsidTr="00373883">
        <w:trPr>
          <w:trHeight w:val="289"/>
        </w:trPr>
        <w:tc>
          <w:tcPr>
            <w:tcW w:w="4945" w:type="dxa"/>
          </w:tcPr>
          <w:p w:rsidR="00DC2E62" w:rsidRPr="00275507" w:rsidRDefault="00DC2E62" w:rsidP="00373883">
            <w:pPr>
              <w:rPr>
                <w:b/>
              </w:rPr>
            </w:pPr>
            <w:r w:rsidRPr="00275507">
              <w:rPr>
                <w:b/>
              </w:rPr>
              <w:t>ASSESSMENT ODF WASH FACILITIES IN DISTRICT NORTH WAZIRISTASN VILL</w:t>
            </w:r>
            <w:r>
              <w:rPr>
                <w:b/>
              </w:rPr>
              <w:t xml:space="preserve">AGE EMAKI KALY </w:t>
            </w:r>
          </w:p>
          <w:p w:rsidR="00DC2E62" w:rsidRPr="00D56CC5" w:rsidRDefault="00DC2E62" w:rsidP="00373883">
            <w:pPr>
              <w:jc w:val="center"/>
              <w:rPr>
                <w:rFonts w:eastAsia="Times New Roman" w:cstheme="minorHAnsi"/>
                <w:b/>
                <w:bCs/>
                <w:color w:val="0070C0"/>
              </w:rPr>
            </w:pPr>
          </w:p>
        </w:tc>
        <w:tc>
          <w:tcPr>
            <w:tcW w:w="5019" w:type="dxa"/>
          </w:tcPr>
          <w:p w:rsidR="00DC2E62" w:rsidRPr="00275507" w:rsidRDefault="00DC2E62" w:rsidP="00373883">
            <w:pPr>
              <w:rPr>
                <w:b/>
              </w:rPr>
            </w:pPr>
            <w:r w:rsidRPr="00275507">
              <w:rPr>
                <w:b/>
              </w:rPr>
              <w:lastRenderedPageBreak/>
              <w:t xml:space="preserve">ASSESSMENT ODF WASH FACILITIES IN DISTRICT </w:t>
            </w:r>
            <w:r>
              <w:rPr>
                <w:b/>
              </w:rPr>
              <w:t>KHYBER</w:t>
            </w:r>
            <w:r w:rsidRPr="00275507">
              <w:rPr>
                <w:b/>
              </w:rPr>
              <w:t xml:space="preserve"> </w:t>
            </w:r>
            <w:r>
              <w:rPr>
                <w:b/>
              </w:rPr>
              <w:t xml:space="preserve">BUS STAND </w:t>
            </w:r>
          </w:p>
          <w:p w:rsidR="00DC2E62" w:rsidRPr="00D56CC5" w:rsidRDefault="00DC2E62" w:rsidP="00373883">
            <w:pPr>
              <w:jc w:val="center"/>
              <w:rPr>
                <w:rFonts w:eastAsia="Times New Roman" w:cstheme="minorHAnsi"/>
                <w:b/>
                <w:bCs/>
                <w:color w:val="0070C0"/>
              </w:rPr>
            </w:pPr>
          </w:p>
        </w:tc>
      </w:tr>
    </w:tbl>
    <w:p w:rsidR="007A4812" w:rsidRDefault="007A4812"/>
    <w:sectPr w:rsidR="007A48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F4135"/>
    <w:multiLevelType w:val="hybridMultilevel"/>
    <w:tmpl w:val="84D44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6F0"/>
    <w:multiLevelType w:val="hybridMultilevel"/>
    <w:tmpl w:val="90244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C33590"/>
    <w:multiLevelType w:val="hybridMultilevel"/>
    <w:tmpl w:val="36664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035A2"/>
    <w:multiLevelType w:val="hybridMultilevel"/>
    <w:tmpl w:val="9D9CC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C0CB1"/>
    <w:multiLevelType w:val="hybridMultilevel"/>
    <w:tmpl w:val="1FD0B2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043FC6"/>
    <w:multiLevelType w:val="hybridMultilevel"/>
    <w:tmpl w:val="ABD231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38D58CC"/>
    <w:multiLevelType w:val="hybridMultilevel"/>
    <w:tmpl w:val="98B84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3827DF"/>
    <w:multiLevelType w:val="hybridMultilevel"/>
    <w:tmpl w:val="9C10BE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9F1E14"/>
    <w:multiLevelType w:val="hybridMultilevel"/>
    <w:tmpl w:val="2DB27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312D"/>
    <w:multiLevelType w:val="hybridMultilevel"/>
    <w:tmpl w:val="B21E96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D77281"/>
    <w:multiLevelType w:val="hybridMultilevel"/>
    <w:tmpl w:val="2EE2E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F96CB6"/>
    <w:multiLevelType w:val="hybridMultilevel"/>
    <w:tmpl w:val="EB966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11"/>
  </w:num>
  <w:num w:numId="7">
    <w:abstractNumId w:val="10"/>
  </w:num>
  <w:num w:numId="8">
    <w:abstractNumId w:val="8"/>
  </w:num>
  <w:num w:numId="9">
    <w:abstractNumId w:val="1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67C"/>
    <w:rsid w:val="0000490D"/>
    <w:rsid w:val="00050320"/>
    <w:rsid w:val="001D7C77"/>
    <w:rsid w:val="002A4697"/>
    <w:rsid w:val="003012FC"/>
    <w:rsid w:val="00371B79"/>
    <w:rsid w:val="003A0F97"/>
    <w:rsid w:val="003A688E"/>
    <w:rsid w:val="00471667"/>
    <w:rsid w:val="004F7516"/>
    <w:rsid w:val="0050083C"/>
    <w:rsid w:val="00526C95"/>
    <w:rsid w:val="006D24F6"/>
    <w:rsid w:val="006E0DEA"/>
    <w:rsid w:val="007109E8"/>
    <w:rsid w:val="007423AE"/>
    <w:rsid w:val="007A4812"/>
    <w:rsid w:val="00A16CA7"/>
    <w:rsid w:val="00AB6A84"/>
    <w:rsid w:val="00B3167C"/>
    <w:rsid w:val="00B36D67"/>
    <w:rsid w:val="00C17840"/>
    <w:rsid w:val="00D56CC5"/>
    <w:rsid w:val="00D76528"/>
    <w:rsid w:val="00DC2E62"/>
    <w:rsid w:val="00DC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A18F10-06C6-4BF9-8DB6-7BF4EB19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árrafo de lista,Recommendation,OBC Bullet,Recommendatio,Dot pt,F5 List Paragraph,List Paragraph1,No Spacing1,List Paragraph Char Char Char,Indicator Text,Colorful List - Accent 11,Numbered Para 1,Bullet Points,List Paragraph2,L,Ha"/>
    <w:basedOn w:val="Normal"/>
    <w:link w:val="ListParagraphChar"/>
    <w:uiPriority w:val="34"/>
    <w:qFormat/>
    <w:rsid w:val="00B3167C"/>
    <w:pPr>
      <w:ind w:left="720"/>
      <w:contextualSpacing/>
    </w:pPr>
  </w:style>
  <w:style w:type="table" w:styleId="TableGrid">
    <w:name w:val="Table Grid"/>
    <w:basedOn w:val="TableNormal"/>
    <w:rsid w:val="00B31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árrafo de lista Char,Recommendation Char,OBC Bullet Char,Recommendatio Char,Dot pt Char,F5 List Paragraph Char,List Paragraph1 Char,No Spacing1 Char,List Paragraph Char Char Char Char,Indicator Text Char,Numbered Para 1 Char,L Char"/>
    <w:basedOn w:val="DefaultParagraphFont"/>
    <w:link w:val="ListParagraph"/>
    <w:uiPriority w:val="34"/>
    <w:qFormat/>
    <w:rsid w:val="00B3167C"/>
  </w:style>
  <w:style w:type="character" w:styleId="Hyperlink">
    <w:name w:val="Hyperlink"/>
    <w:basedOn w:val="DefaultParagraphFont"/>
    <w:uiPriority w:val="99"/>
    <w:unhideWhenUsed/>
    <w:rsid w:val="00B3167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E0D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649502B4AA04135AEF57AF454188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217D0-324C-4640-8A89-42570ABD2D12}"/>
      </w:docPartPr>
      <w:docPartBody>
        <w:p w:rsidR="00687E8F" w:rsidRDefault="003D05B5" w:rsidP="003D05B5">
          <w:pPr>
            <w:pStyle w:val="8649502B4AA04135AEF57AF454188101"/>
          </w:pPr>
          <w:r w:rsidRPr="00F26B1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9A1"/>
    <w:rsid w:val="00067A49"/>
    <w:rsid w:val="00091E86"/>
    <w:rsid w:val="00270394"/>
    <w:rsid w:val="003D05B5"/>
    <w:rsid w:val="004373B2"/>
    <w:rsid w:val="004B566B"/>
    <w:rsid w:val="00687E8F"/>
    <w:rsid w:val="007F0DBE"/>
    <w:rsid w:val="00884367"/>
    <w:rsid w:val="00956856"/>
    <w:rsid w:val="00CE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05B5"/>
    <w:rPr>
      <w:color w:val="808080"/>
    </w:rPr>
  </w:style>
  <w:style w:type="paragraph" w:customStyle="1" w:styleId="ED87D41E17CA4D99BFA676BBC7747C8A">
    <w:name w:val="ED87D41E17CA4D99BFA676BBC7747C8A"/>
    <w:rsid w:val="00CE79A1"/>
  </w:style>
  <w:style w:type="paragraph" w:customStyle="1" w:styleId="7C8AF67417B945988E790F6605B0A850">
    <w:name w:val="7C8AF67417B945988E790F6605B0A850"/>
    <w:rsid w:val="00CE79A1"/>
  </w:style>
  <w:style w:type="paragraph" w:customStyle="1" w:styleId="0A02F66B2B46402CA6A48EC18DE76518">
    <w:name w:val="0A02F66B2B46402CA6A48EC18DE76518"/>
    <w:rsid w:val="00CE79A1"/>
  </w:style>
  <w:style w:type="paragraph" w:customStyle="1" w:styleId="6682F0A2A612403DBAAFD9F63343CC6D">
    <w:name w:val="6682F0A2A612403DBAAFD9F63343CC6D"/>
    <w:rsid w:val="00CE79A1"/>
  </w:style>
  <w:style w:type="paragraph" w:customStyle="1" w:styleId="90BF9B89BE5F437291E011BD6F2A372F">
    <w:name w:val="90BF9B89BE5F437291E011BD6F2A372F"/>
    <w:rsid w:val="00CE79A1"/>
  </w:style>
  <w:style w:type="paragraph" w:customStyle="1" w:styleId="1E0864D04D5D45D9B0EBDFCD81C540B7">
    <w:name w:val="1E0864D04D5D45D9B0EBDFCD81C540B7"/>
    <w:rsid w:val="00CE79A1"/>
  </w:style>
  <w:style w:type="paragraph" w:customStyle="1" w:styleId="FF08548BD7AB48B9909B6230878FCA24">
    <w:name w:val="FF08548BD7AB48B9909B6230878FCA24"/>
    <w:rsid w:val="00CE79A1"/>
  </w:style>
  <w:style w:type="paragraph" w:customStyle="1" w:styleId="D7A96BCD91C24AAEBA0E2216A907551D">
    <w:name w:val="D7A96BCD91C24AAEBA0E2216A907551D"/>
    <w:rsid w:val="00CE79A1"/>
  </w:style>
  <w:style w:type="paragraph" w:customStyle="1" w:styleId="846ACBF2FA6C445987CECDEB9538A833">
    <w:name w:val="846ACBF2FA6C445987CECDEB9538A833"/>
    <w:rsid w:val="00CE79A1"/>
  </w:style>
  <w:style w:type="paragraph" w:customStyle="1" w:styleId="6114493029894D7F9660D82B8381B5E2">
    <w:name w:val="6114493029894D7F9660D82B8381B5E2"/>
    <w:rsid w:val="00CE79A1"/>
  </w:style>
  <w:style w:type="paragraph" w:customStyle="1" w:styleId="99CEF907EC3542458FEEAA495DFF5CE7">
    <w:name w:val="99CEF907EC3542458FEEAA495DFF5CE7"/>
    <w:rsid w:val="00CE79A1"/>
  </w:style>
  <w:style w:type="paragraph" w:customStyle="1" w:styleId="81BED5C1EA994BB0809D0DF60A990FCA">
    <w:name w:val="81BED5C1EA994BB0809D0DF60A990FCA"/>
    <w:rsid w:val="00CE79A1"/>
  </w:style>
  <w:style w:type="paragraph" w:customStyle="1" w:styleId="8649502B4AA04135AEF57AF454188101">
    <w:name w:val="8649502B4AA04135AEF57AF454188101"/>
    <w:rsid w:val="003D05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Moorche</dc:creator>
  <cp:keywords/>
  <dc:description/>
  <cp:lastModifiedBy>PC</cp:lastModifiedBy>
  <cp:revision>19</cp:revision>
  <dcterms:created xsi:type="dcterms:W3CDTF">2023-11-29T08:01:00Z</dcterms:created>
  <dcterms:modified xsi:type="dcterms:W3CDTF">2023-12-05T06:27:00Z</dcterms:modified>
</cp:coreProperties>
</file>